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2018级MBA《财务管理》课程讨论案例（一）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微软雅黑" w:hAnsi="微软雅黑"/>
          <w:color w:val="444444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案例题目</w:t>
      </w:r>
      <w:r>
        <w:rPr>
          <w:rFonts w:hint="eastAsia"/>
          <w:sz w:val="21"/>
          <w:szCs w:val="21"/>
        </w:rPr>
        <w:t>：</w:t>
      </w:r>
      <w:r>
        <w:rPr>
          <w:rFonts w:ascii="微软雅黑" w:hAnsi="微软雅黑"/>
          <w:color w:val="444444"/>
          <w:sz w:val="21"/>
          <w:szCs w:val="21"/>
        </w:rPr>
        <w:t>高筑墙，广积粮：摩拜单车的创业融资策略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微软雅黑" w:hAnsi="微软雅黑"/>
          <w:color w:val="444444"/>
          <w:sz w:val="21"/>
          <w:szCs w:val="21"/>
        </w:rPr>
      </w:pPr>
      <w:r>
        <w:rPr>
          <w:rFonts w:hint="eastAsia" w:ascii="微软雅黑" w:hAnsi="微软雅黑"/>
          <w:b/>
          <w:bCs/>
          <w:color w:val="444444"/>
          <w:sz w:val="21"/>
          <w:szCs w:val="21"/>
        </w:rPr>
        <w:t>案例来源</w:t>
      </w:r>
      <w:r>
        <w:rPr>
          <w:rFonts w:hint="eastAsia" w:ascii="微软雅黑" w:hAnsi="微软雅黑"/>
          <w:color w:val="444444"/>
          <w:sz w:val="21"/>
          <w:szCs w:val="21"/>
        </w:rPr>
        <w:t>：中国管理案例共享中心</w:t>
      </w:r>
      <w:r>
        <w:rPr>
          <w:rFonts w:ascii="微软雅黑" w:hAnsi="微软雅黑"/>
          <w:color w:val="444444"/>
          <w:sz w:val="21"/>
          <w:szCs w:val="21"/>
        </w:rPr>
        <w:t>2018百优案例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涉及理论</w:t>
      </w:r>
      <w:r>
        <w:rPr>
          <w:rFonts w:hint="eastAsia"/>
          <w:sz w:val="21"/>
          <w:szCs w:val="21"/>
        </w:rPr>
        <w:t>：信息不对称理论、契约理论、激励理论、企业生命周期理论和优序融资理论。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教学目的</w:t>
      </w:r>
      <w:r>
        <w:rPr>
          <w:rFonts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（1）理解适合创业企业不同发展阶段的融资渠道；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（2）了解初创企业在缺乏现金流与可抵押资产，甚至产品尚未成型的情况下，如何仅仅凭借一个商业创意吸引创业所需资金；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（3）学会依据公司的发展战略和市场趋势，进行财务预测，估算公司在特定发展阶段的外部融资需要量；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（4）理解当创业企业进入快速增长阶段，面临不同类型投资者提供的多种融资渠道时，如何权衡资金成本、商业资源、公司治理等诸多因素，进行最优融资选择。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讨论题：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1.在研发阶段，创业者（创业团队）的资金来源有哪些？如何吸引天使投资人？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2.在初创阶段，创业者（创业团队）靠什么来吸引A轮投资人？A轮投资者看重创业企业的哪些因素？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3.假设以下为摩拜单车2017年第二季度的市场目标及相关信息的基本预测。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（1）单车进驻100个城市，每个城市的平均投放量为5万辆，每辆单车每天骑行次数（每半小时为一次）为3次，每次收费1元，无价格优惠折扣。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（2）每辆车的平均制造成本为900元，除单车之外的其他非流动资产约150,000元，单车和其他非流动资产的折旧或摊销年限均为3年。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（3）每万辆单车需配备运营维护人员50人，人均月劳务及其他运营费用开支约7,500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（4）管理人员月薪资费用为4,500万元；月销售费用为3,000万元；月租金、研发及咨询等其他管理费用为3,500万元；资产减值按单车价值的1%计提。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（5）长期借款余额为50,000万元，月利率为4‰。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（6）经营备用现金为两个月的运营成本。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（7）预计每个城市平均用户数为25万人，日均存放押金的用户占总用户数的比例为 70%，用户押金为299元/人，押金专户管理。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（8）应收及预付款项相当于15天的营业收入。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（9）存货相当于50天的运营成本。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（10）预收用户占总用户数的比例为10%，预收账款为150元/人。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（11）每月向供应商采购单车约100万辆，付款期约为两个月。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（12）期初股东权益为100,000元。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根据这些基本预测，能否对摩拜单车的收入、成本、利润以及资产、负债、权益进行初步预测，估算实现公司市场拓展目标需要筹集大约多少美元的资金？未来实际情形是否有可能与基本预测不一致？对此，应如何处理？（假设不考虑税和分红，人民币兑美元汇率按6.5计算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在摩拜单车快速成长阶段，面临激烈的竞争。在竞争阶段，历史上摩拜所使用的融资渠道有哪些？随着公司的发展，摩拜单车的融资渠道和方式应该如何转变？目前可能为其所利用的融资渠道有哪几类？不同类型的融资会给公司带来什么好处，又需要公司付出什么成本？摩拜如何权衡这些因素，选择合适的融资方式？新的融资方式如何激励经营团队？如何分散风险？财务合约如何体现经营团队和投资人之间的信息不对称问题？随着运营时间的推移，是否也应该考虑最初那批投资者的回报与退出方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2018级MBA学员可通过留言进行讨论（以学号后三位数标注身份）。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</w:t>
      </w:r>
      <w:r>
        <w:rPr>
          <w:rFonts w:hint="eastAsia"/>
          <w:sz w:val="21"/>
          <w:szCs w:val="21"/>
          <w:lang w:val="en-US" w:eastAsia="zh-CN"/>
        </w:rPr>
        <w:t>：案例正文。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DB0"/>
    <w:rsid w:val="000C775D"/>
    <w:rsid w:val="00156E19"/>
    <w:rsid w:val="00201811"/>
    <w:rsid w:val="00287EA8"/>
    <w:rsid w:val="002C19CD"/>
    <w:rsid w:val="003105B7"/>
    <w:rsid w:val="0039636A"/>
    <w:rsid w:val="003C4DB0"/>
    <w:rsid w:val="00407EEB"/>
    <w:rsid w:val="00580118"/>
    <w:rsid w:val="005926F1"/>
    <w:rsid w:val="005E7756"/>
    <w:rsid w:val="00651F3E"/>
    <w:rsid w:val="007A3DCD"/>
    <w:rsid w:val="007A5E33"/>
    <w:rsid w:val="007C6F02"/>
    <w:rsid w:val="00814571"/>
    <w:rsid w:val="008268B5"/>
    <w:rsid w:val="008F1497"/>
    <w:rsid w:val="00984F3B"/>
    <w:rsid w:val="009A1857"/>
    <w:rsid w:val="00C81ABC"/>
    <w:rsid w:val="00CC1540"/>
    <w:rsid w:val="00D06207"/>
    <w:rsid w:val="00D44D23"/>
    <w:rsid w:val="00D86644"/>
    <w:rsid w:val="00DA39A2"/>
    <w:rsid w:val="00E30539"/>
    <w:rsid w:val="00EA3645"/>
    <w:rsid w:val="00EB4C75"/>
    <w:rsid w:val="00ED6EAF"/>
    <w:rsid w:val="00EF5504"/>
    <w:rsid w:val="00F16AB9"/>
    <w:rsid w:val="00FA3172"/>
    <w:rsid w:val="00FE3B30"/>
    <w:rsid w:val="2E96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203</Words>
  <Characters>1161</Characters>
  <Lines>9</Lines>
  <Paragraphs>2</Paragraphs>
  <TotalTime>27</TotalTime>
  <ScaleCrop>false</ScaleCrop>
  <LinksUpToDate>false</LinksUpToDate>
  <CharactersWithSpaces>1362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2019-03-23T08:02:00Z</dcterms:created>
  <dc:creator>lenovo</dc:creator>
  <cp:lastModifiedBy>lenovo</cp:lastModifiedBy>
  <dcterms:modified xsi:type="dcterms:W3CDTF">2019-03-23T08:30:18Z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