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7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上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）MBA开题工作的通知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各位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同学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根据学校及学院相关规定，中心将进行工商管理硕士开题工作，具体通知如下：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2017年4月24-4月30日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完成所有课程学习，修满45个学分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3、2014级及之前年级的MBA学生。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三、开题申请：学期初—4月10日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560" w:leftChars="0" w:right="0" w:rightChars="0"/>
        <w:textAlignment w:val="auto"/>
        <w:outlineLvl w:val="9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1、填写开题申请表（见附件4），</w:t>
      </w:r>
      <w:r>
        <w:fldChar w:fldCharType="begin"/>
      </w:r>
      <w:r>
        <w:instrText xml:space="preserve"> HYPERLINK "mailto:发送至njtechmba@163.com" </w:instrText>
      </w:r>
      <w:r>
        <w:fldChar w:fldCharType="separate"/>
      </w:r>
      <w:r>
        <w:rPr>
          <w:rStyle w:val="5"/>
          <w:rFonts w:hint="eastAsia"/>
          <w:sz w:val="28"/>
          <w:szCs w:val="28"/>
        </w:rPr>
        <w:t>发送至njtechmba@163.com</w:t>
      </w:r>
      <w:r>
        <w:rPr>
          <w:rStyle w:val="5"/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邮箱；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2、</w:t>
      </w:r>
      <w:r>
        <w:rPr>
          <w:rFonts w:hint="eastAsia"/>
          <w:sz w:val="28"/>
          <w:szCs w:val="28"/>
        </w:rPr>
        <w:t>中心进行开题资格审核并</w:t>
      </w:r>
      <w:r>
        <w:rPr>
          <w:rFonts w:hint="eastAsia"/>
          <w:sz w:val="28"/>
          <w:szCs w:val="28"/>
          <w:lang w:eastAsia="zh-CN"/>
        </w:rPr>
        <w:t>及时</w:t>
      </w:r>
      <w:r>
        <w:rPr>
          <w:rFonts w:hint="eastAsia"/>
          <w:sz w:val="28"/>
          <w:szCs w:val="28"/>
        </w:rPr>
        <w:t>反馈审核意见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1、符合开题条件的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自行与导师联系（导师信息可参考附件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2），讨论确定论文选题，撰写开题报告（格式见附件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:1</w:t>
      </w:r>
      <w:r>
        <w:rPr>
          <w:rFonts w:hint="eastAsia" w:asciiTheme="minorEastAsia" w:hAnsiTheme="minorEastAsia" w:eastAsiaTheme="minorEastAsia"/>
          <w:sz w:val="28"/>
          <w:szCs w:val="28"/>
        </w:rPr>
        <w:t>）；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联系导师有困难的学生可请中心协助联系导师；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4、</w:t>
      </w:r>
      <w:r>
        <w:rPr>
          <w:rFonts w:hint="eastAsia" w:asciiTheme="minorEastAsia" w:hAnsiTheme="minorEastAsia" w:eastAsiaTheme="minorEastAsia"/>
          <w:sz w:val="28"/>
          <w:szCs w:val="28"/>
        </w:rPr>
        <w:t>通过开题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后填写《开题备案表》（附件3），</w:t>
      </w:r>
      <w:r>
        <w:fldChar w:fldCharType="begin"/>
      </w:r>
      <w:r>
        <w:instrText xml:space="preserve"> HYPERLINK "mailto:并于11月30日前发至中心邮箱njtechmba@163.com" </w:instrText>
      </w:r>
      <w:r>
        <w:fldChar w:fldCharType="separate"/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并于</w:t>
      </w: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22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日前发至中心邮箱njtechmba@163.com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400" w:lineRule="exact"/>
        <w:ind w:firstLine="562" w:firstLineChars="200"/>
        <w:rPr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特别说明：</w:t>
      </w:r>
      <w:r>
        <w:rPr>
          <w:rFonts w:hint="eastAsia"/>
          <w:sz w:val="28"/>
          <w:szCs w:val="28"/>
          <w:highlight w:val="yellow"/>
        </w:rPr>
        <w:t>未经本人申请、中心审核，私自找导师开题者中心一律不予承认</w:t>
      </w:r>
      <w:r>
        <w:rPr>
          <w:rFonts w:hint="eastAsia"/>
          <w:sz w:val="28"/>
          <w:szCs w:val="28"/>
          <w:highlight w:val="yellow"/>
          <w:lang w:eastAsia="zh-CN"/>
        </w:rPr>
        <w:t>，不予参加后期论文撰写、答辩及学位申请工作</w:t>
      </w:r>
      <w:r>
        <w:rPr>
          <w:rFonts w:hint="eastAsia"/>
          <w:sz w:val="28"/>
          <w:szCs w:val="28"/>
          <w:highlight w:val="yellow"/>
        </w:rPr>
        <w:t>。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附件1：MBA开题报告撰写规范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附件2：201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年硕导简介汇总表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附件3：开题情况备案表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4：开题申请表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288" w:lineRule="auto"/>
        <w:ind w:right="420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MBA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591A6368"/>
    <w:rsid w:val="7C8A2B0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ScaleCrop>false</ScaleCrop>
  <LinksUpToDate>false</LinksUpToDate>
  <CharactersWithSpaces>502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2017-02-21T06:57:19Z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